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Arbeitsblatt für KI-Strategie und Business Case</w:t>
      </w:r>
    </w:p>
    <w:p>
      <w:pPr>
        <w:spacing w:after="160"/>
      </w:pPr>
      <w:r>
        <w:t xml:space="preserve">Bearbeiten Sie die Fragen mit den Verantwortlichen des Prozesses. Halten Sie Nachweise und offene Fragen fest und vereinbaren Sie Aufgaben, Zuständigkeiten und Termine.</w:t>
      </w:r>
    </w:p>
    <w:p>
      <w:pPr>
        <w:pStyle w:val="Heading1"/>
      </w:pPr>
      <w:r>
        <w:t xml:space="preserve">01  Die Chance eingrenzen</w:t>
      </w:r>
    </w:p>
    <w:p>
      <w:pPr>
        <w:spacing w:after="100"/>
      </w:pPr>
      <w:r>
        <w:t xml:space="preserve">Beginnen Sie mit einem Geschäftsziel und der heutigen Arbeit, einschliesslich der manuellen Alternative.</w:t>
      </w:r>
    </w:p>
    <w:p>
      <w:pPr>
        <w:keepNext/>
        <w:spacing w:after="50" w:before="140"/>
      </w:pPr>
      <w:r>
        <w:rPr>
          <w:b/>
          <w:bCs/>
        </w:rPr>
        <w:t xml:space="preserve">Ziel und Wertstrom</w:t>
      </w:r>
    </w:p>
    <w:p>
      <w:pPr>
        <w:keepNext/>
        <w:spacing w:after="40"/>
      </w:pPr>
      <w:r>
        <w:t xml:space="preserve">Benennen Sie Geschäftsziel, Sponsor, Arbeitsablauf, betroffene Personen sowie aktuelle KI-Werkzeuge oder Experimente.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Ausgangswerte und Nutzen</w:t>
      </w:r>
    </w:p>
    <w:p>
      <w:pPr>
        <w:keepNext/>
        <w:spacing w:after="40"/>
      </w:pPr>
      <w:r>
        <w:t xml:space="preserve">Erfassen Sie heutigen Zeit- und Prüfaufwand, Qualität und Kosten. Beschreiben Sie den erwarteten Nutzen und dessen Messung.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Chancenvergleich</w:t>
      </w:r>
    </w:p>
    <w:p>
      <w:pPr>
        <w:keepNext/>
        <w:spacing w:after="40"/>
      </w:pPr>
      <w:r>
        <w:t xml:space="preserve">Vergleichen Sie erwarteten Nutzen und Machbarkeit. Höhere Machbarkeit bedeutet einfachere Integration, nutzbare Daten und verfügbare Kapazität.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Risiko und Freigabe</w:t>
      </w:r>
    </w:p>
    <w:p>
      <w:pPr>
        <w:keepNext/>
        <w:spacing w:after="40"/>
      </w:pPr>
      <w:r>
        <w:t xml:space="preserve">Handlungen, Befugnisgrenzen und Freigabeverantwortung getrennt vom Nutzen erfassen. Datenschutz, Sicherheit, Recht und menschliche Prüfung klären. Eine hohe Bewertung erteilt keine Erlaubnis.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Arbeitsblatt für KI-Strategie und Business Case</w:t>
      </w:r>
    </w:p>
    <w:p>
      <w:pPr>
        <w:pStyle w:val="Heading1"/>
      </w:pPr>
      <w:r>
        <w:t xml:space="preserve">02  Den Business Case prüfen</w:t>
      </w:r>
    </w:p>
    <w:p>
      <w:pPr>
        <w:spacing w:after="100"/>
      </w:pPr>
      <w:r>
        <w:t xml:space="preserve">Nutzen Sie Bandbreiten und Nachweise. Nutzenschätzungen bleiben bis zum Pilottest Annahmen.</w:t>
      </w:r>
    </w:p>
    <w:p>
      <w:pPr>
        <w:keepNext/>
        <w:spacing w:after="50" w:before="140"/>
      </w:pPr>
      <w:r>
        <w:rPr>
          <w:b/>
          <w:bCs/>
        </w:rPr>
        <w:t xml:space="preserve">Datenbereitschaft</w:t>
      </w:r>
    </w:p>
    <w:p>
      <w:pPr>
        <w:keepNext/>
        <w:spacing w:after="40"/>
      </w:pPr>
      <w:r>
        <w:t xml:space="preserve">Benennen Sie wertvolle Daten, Verantwortliche, Qualitätslücken, Zugangsbeschränkungen und Integrationsanforderungen. Weisen Sie Vorbereitungsaufgaben zu.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Einkaufen, entwickeln oder zusammenarbeiten</w:t>
      </w:r>
    </w:p>
    <w:p>
      <w:pPr>
        <w:keepNext/>
        <w:spacing w:after="40"/>
      </w:pPr>
      <w:r>
        <w:t xml:space="preserve">Vergleichen Sie Geschäftseignung, Kompatibilität, Gesamtkosten, Lieferantennachweise, Support und Ausstieg, einschliesslich einer manuellen Alternative.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Kosten und Nutzen</w:t>
      </w:r>
    </w:p>
    <w:p>
      <w:pPr>
        <w:keepNext/>
        <w:spacing w:after="40"/>
      </w:pPr>
      <w:r>
        <w:t xml:space="preserve">Erfassen Sie Einrichtung, Integration, Abonnements, Personal, Prüfung, Wartung und Ausstieg. Benennen Sie Nutzenannahmen, Unsicherheit und fehlende Nachweise.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Ressourcen und Zusammenarbeit</w:t>
      </w:r>
    </w:p>
    <w:p>
      <w:pPr>
        <w:keepNext/>
        <w:spacing w:after="40"/>
      </w:pPr>
      <w:r>
        <w:t xml:space="preserve">Technische Fachpersonen für Berechtigungen, Integrationen und Umsetzungsprüfung benennen. Interne Kapazität und externe Schulungs- oder Forschungshilfe erfassen; Partner und Förderannahmen prüfen.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Arbeitsblatt für KI-Strategie und Business Case</w:t>
      </w:r>
    </w:p>
    <w:p>
      <w:pPr>
        <w:pStyle w:val="Heading1"/>
      </w:pPr>
      <w:r>
        <w:t xml:space="preserve">03  Die nächsten 90 Tage verantworten</w:t>
      </w:r>
    </w:p>
    <w:p>
      <w:pPr>
        <w:spacing w:after="100"/>
      </w:pPr>
      <w:r>
        <w:t xml:space="preserve">Die Roadmap ist ein Planungsergebnis. Auftragsdauer und Honorar werden separat vereinbart.</w:t>
      </w:r>
    </w:p>
    <w:p>
      <w:pPr>
        <w:keepNext/>
        <w:spacing w:after="50" w:before="140"/>
      </w:pPr>
      <w:r>
        <w:rPr>
          <w:b/>
          <w:bCs/>
        </w:rPr>
        <w:t xml:space="preserve">Prioritäten und Entscheidungen</w:t>
      </w:r>
    </w:p>
    <w:p>
      <w:pPr>
        <w:keepNext/>
        <w:spacing w:after="40"/>
      </w:pPr>
      <w:r>
        <w:t xml:space="preserve">Dokumentieren Sie je Anwendung Pilotierung, Zurückstellung oder Ablehnung mit Begründung, Annahmen und Freigabebedingungen.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Verantwortliche und Meilensteine</w:t>
      </w:r>
    </w:p>
    <w:p>
      <w:pPr>
        <w:keepNext/>
        <w:spacing w:after="40"/>
      </w:pPr>
      <w:r>
        <w:t xml:space="preserve">Weisen Sie Sponsor, Umsetzung, Ressourcen und Meilensteine für die nächsten 90 Tage zu. Erfassen Sie Abhängigkeiten und Termine.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Pilot und Abnahme</w:t>
      </w:r>
    </w:p>
    <w:p>
      <w:pPr>
        <w:keepNext/>
        <w:spacing w:after="40"/>
      </w:pPr>
      <w:r>
        <w:t xml:space="preserve">Definieren Sie Ausgangswerte, Testbeispiele, menschliche Prüfung, Abnahme- und Stoppkriterien. Verlinken Sie das Pilotarbeitsblatt.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Review und Portfolio</w:t>
      </w:r>
    </w:p>
    <w:p>
      <w:pPr>
        <w:keepNext/>
        <w:spacing w:after="40"/>
      </w:pPr>
      <w:r>
        <w:t xml:space="preserve">Setzen Sie einen Prüftermin und verlinken Sie das Register. Welche Nachweise rechtfertigen Fortführung, Änderung, Skalierung oder Stilllegung?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Hintergrundlektüre: https://adastudio.ch/de/blog/from-ai-pilot-to-practice</w:t>
      </w:r>
    </w:p>
    <w:p>
      <w:pPr>
        <w:spacing w:before="100"/>
      </w:pPr>
      <w:r>
        <w:t xml:space="preserve">Sie dürfen dieses Arbeitsblatt in Ihrer Organisation verwenden und anpassen. Behalten Sie den Quellenhinweis bei, wenn Sie eine unveränderte Kopie weitergeben.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de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Arbeitsblatt für KI-Strategie und Business Case</dc:title>
  <dc:creator>Ada Studio</dc:creator>
  <dc:description>KI-Chancen und Befugnisgrenzen von KI-Agenten mit Geschäftskosten und verantwortlichen technischen Fachpersonen vergleichen.</dc:description>
  <cp:lastModifiedBy>Un-named</cp:lastModifiedBy>
  <cp:revision>1</cp:revision>
  <dcterms:created xsi:type="dcterms:W3CDTF">2026-09-13T15:59:26.574Z</dcterms:created>
  <dcterms:modified xsi:type="dcterms:W3CDTF">2026-09-13T15:59:26.574Z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