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Register für KI-Anwendungsfälle</w:t>
      </w:r>
    </w:p>
    <w:p>
      <w:pPr>
        <w:spacing w:after="160"/>
      </w:pPr>
      <w:r>
        <w:t xml:space="preserve">Bearbeiten Sie die Fragen mit den Verantwortlichen des Prozesses. Halten Sie Nachweise und offene Fragen fest und vereinbaren Sie Aufgaben, Zuständigkeiten und Termine.</w:t>
      </w:r>
    </w:p>
    <w:p>
      <w:pPr>
        <w:pStyle w:val="Heading1"/>
      </w:pPr>
      <w:r>
        <w:t xml:space="preserve">01  Den Anwendungsfall erfassen</w:t>
      </w:r>
    </w:p>
    <w:p>
      <w:pPr>
        <w:spacing w:after="100"/>
      </w:pPr>
      <w:r>
        <w:t xml:space="preserve">Wiederholen Sie den Datensatz je Anwendung; führen Sie einen gemeinsamen Index nach ID und Verantwortung.</w:t>
      </w:r>
    </w:p>
    <w:p>
      <w:pPr>
        <w:keepNext/>
        <w:spacing w:after="50" w:before="140"/>
      </w:pPr>
      <w:r>
        <w:rPr>
          <w:b/>
          <w:bCs/>
        </w:rPr>
        <w:t xml:space="preserve">Identität und Zweck</w:t>
      </w:r>
    </w:p>
    <w:p>
      <w:pPr>
        <w:keepNext/>
        <w:spacing w:after="40"/>
      </w:pPr>
      <w:r>
        <w:t xml:space="preserve">Erfassen Sie ID, Titel, Geschäftsziel, Arbeitsablauf, Betroffene, erwarteten Nutzen und aktuelle Lebenszyklusphase.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Verbindliche Verantwortung</w:t>
      </w:r>
    </w:p>
    <w:p>
      <w:pPr>
        <w:keepNext/>
        <w:spacing w:after="40"/>
      </w:pPr>
      <w:r>
        <w:t xml:space="preserve">Benennen Sie Geschäftsverantwortung, Freigabebefugnis, Umsetzung und menschliche Prüfung. Wer darf die Nutzung stoppen?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Daten und Abhängigkeiten</w:t>
      </w:r>
    </w:p>
    <w:p>
      <w:pPr>
        <w:keepNext/>
        <w:spacing w:after="40"/>
      </w:pPr>
      <w:r>
        <w:t xml:space="preserve">Listen Sie Datenverantwortliche, Quellen, Qualitätsanforderungen, Zugangsbeschränkungen, Integrationen sowie Lieferanten- und Modellabhängigkeiten auf.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Umfang und Grenzen</w:t>
      </w:r>
    </w:p>
    <w:p>
      <w:pPr>
        <w:keepNext/>
        <w:spacing w:after="40"/>
      </w:pPr>
      <w:r>
        <w:t xml:space="preserve">Dokumentieren Sie erlaubte Personen, Nutzungen und Daten, verbotene Nutzungen und die manuelle Alternative. Verlinken Sie die Lieferantenentscheidung.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Register für KI-Anwendungsfälle</w:t>
      </w:r>
    </w:p>
    <w:p>
      <w:pPr>
        <w:pStyle w:val="Heading1"/>
      </w:pPr>
      <w:r>
        <w:t xml:space="preserve">02  Prüfen und freigeben</w:t>
      </w:r>
    </w:p>
    <w:p>
      <w:pPr>
        <w:spacing w:after="100"/>
      </w:pPr>
      <w:r>
        <w:t xml:space="preserve">Phasen: Vorschlag, Prüfung, Pilotfreigabe, Auswertung, Betrieb und Review. Änderungen und Stilllegung dokumentieren.</w:t>
      </w:r>
    </w:p>
    <w:p>
      <w:pPr>
        <w:keepNext/>
        <w:spacing w:after="50" w:before="140"/>
      </w:pPr>
      <w:r>
        <w:rPr>
          <w:b/>
          <w:bCs/>
        </w:rPr>
        <w:t xml:space="preserve">Risiko und Aufsicht</w:t>
      </w:r>
    </w:p>
    <w:p>
      <w:pPr>
        <w:keepNext/>
        <w:spacing w:after="40"/>
      </w:pPr>
      <w:r>
        <w:t xml:space="preserve">Verlinken Sie nötige Datenschutz-, Sicherheits-, Rechts- und Auswirkungsprüfungen. Erfassen Sie Prüfstandards, Ausnahmen und Eskalationsverantwortung.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Entscheidung und Befugnis</w:t>
      </w:r>
    </w:p>
    <w:p>
      <w:pPr>
        <w:keepNext/>
        <w:spacing w:after="40"/>
      </w:pPr>
      <w:r>
        <w:t xml:space="preserve">Erfassen Sie beantragte Entscheidung, freigabeberechtigte Person, Datum, Begründung und Bedingungen. Bewahren Sie die vorherige Entscheidung auf.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Nachweise und offene Punkte</w:t>
      </w:r>
    </w:p>
    <w:p>
      <w:pPr>
        <w:keepNext/>
        <w:spacing w:after="40"/>
      </w:pPr>
      <w:r>
        <w:t xml:space="preserve">Verlinken Sie Quellen, Lieferantenprüfungen, Ausgangswerte, Testergebnisse und offene Fragen mit Nachweisverantwortlichen und Terminen.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Pilotgrenzen</w:t>
      </w:r>
    </w:p>
    <w:p>
      <w:pPr>
        <w:keepNext/>
        <w:spacing w:after="40"/>
      </w:pPr>
      <w:r>
        <w:t xml:space="preserve">Definieren Sie Testdaten, Teilnehmende, Dauer, Abnahmekriterien, menschliche Prüfung und Stoppkriterien. Verlinken Sie die Pilotbewertung.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Register für KI-Anwendungsfälle</w:t>
      </w:r>
    </w:p>
    <w:p>
      <w:pPr>
        <w:pStyle w:val="Heading1"/>
      </w:pPr>
      <w:r>
        <w:t xml:space="preserve">03  Das Portfolio überprüfen</w:t>
      </w:r>
    </w:p>
    <w:p>
      <w:pPr>
        <w:spacing w:after="100"/>
      </w:pPr>
      <w:r>
        <w:t xml:space="preserve">Prüfen Sie jeden Datensatz zusammen mit Nutzen, Kapazität und Abhängigkeiten des Portfolios.</w:t>
      </w:r>
    </w:p>
    <w:p>
      <w:pPr>
        <w:keepNext/>
        <w:spacing w:after="50" w:before="140"/>
      </w:pPr>
      <w:r>
        <w:rPr>
          <w:b/>
          <w:bCs/>
        </w:rPr>
        <w:t xml:space="preserve">Nutzennachweise</w:t>
      </w:r>
    </w:p>
    <w:p>
      <w:pPr>
        <w:keepNext/>
        <w:spacing w:after="40"/>
      </w:pPr>
      <w:r>
        <w:t xml:space="preserve">Vergleichen Sie beobachtete Qualität, Gesamt- und Prüfaufwand, Kosten und Nutzbarkeit mit den Ausgangswerten. Trennen Sie Beobachtungen von Schätzungen.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Änderungen und Vorfälle</w:t>
      </w:r>
    </w:p>
    <w:p>
      <w:pPr>
        <w:keepNext/>
        <w:spacing w:after="40"/>
      </w:pPr>
      <w:r>
        <w:t xml:space="preserve">Erfassen Sie Lieferanten-, Modell- und Datenänderungen, Vorfälle und Erkenntnisse. Benennen Sie neue Freigaben, Kontrollen oder Schulungsbedarfe.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Portfolioentscheidung</w:t>
      </w:r>
    </w:p>
    <w:p>
      <w:pPr>
        <w:keepNext/>
        <w:spacing w:after="40"/>
      </w:pPr>
      <w:r>
        <w:t xml:space="preserve">Wählen Sie Pilotierung, Fortführung, Änderung, Skalierung oder Stilllegung. Erfassen Sie Begründung, Freigabe, Bedingungen und Auswirkungen auf andere Anwendungen.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Nachverfolgung und Stilllegung</w:t>
      </w:r>
    </w:p>
    <w:p>
      <w:pPr>
        <w:keepNext/>
        <w:spacing w:after="40"/>
      </w:pPr>
      <w:r>
        <w:t xml:space="preserve">Weisen Sie Massnahmen, Verantwortliche und nächsten Prüftermin zu. Planen Sie bei Stilllegung Zugangsabbau, Datenbehandlung, Lieferantenausstieg und eine validierte Alternative.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September 2026 · Version 1.2</w:t>
      </w:r>
    </w:p>
    <w:p>
      <w:pPr>
        <w:pStyle w:val="Title"/>
      </w:pPr>
      <w:r>
        <w:t xml:space="preserve">Register für KI-Anwendungsfälle</w:t>
      </w:r>
    </w:p>
    <w:p>
      <w:pPr>
        <w:pStyle w:val="Heading1"/>
      </w:pPr>
      <w:r>
        <w:t xml:space="preserve">04  Befugnisse des Agenten</w:t>
      </w:r>
    </w:p>
    <w:p>
      <w:pPr>
        <w:spacing w:after="100"/>
      </w:pPr>
      <w:r>
        <w:t xml:space="preserve">Definieren Sie die erteilten Befugnisse. Eine technische Fachperson prüft, ob die konfigurierten Kontrollen sie durchsetzen.</w:t>
      </w:r>
    </w:p>
    <w:p>
      <w:pPr>
        <w:keepNext/>
        <w:spacing w:after="50" w:before="140"/>
      </w:pPr>
      <w:r>
        <w:rPr>
          <w:b/>
          <w:bCs/>
        </w:rPr>
        <w:t xml:space="preserve">Handlungen und Freigabeverantwortung</w:t>
      </w:r>
    </w:p>
    <w:p>
      <w:pPr>
        <w:keepNext/>
        <w:spacing w:after="40"/>
      </w:pPr>
      <w:r>
        <w:t xml:space="preserve">Wer erteilt die Befugnis? Welche Handlungen sind erlaubt oder verboten? Im fiktiven Kundendienstbeispiel sind Lesen freigegebener Anleitungen und Entwerfen erlaubt, Versand und Änderungen an Kundendaten verboten.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Werkzeug- und Datenberechtigungen</w:t>
      </w:r>
    </w:p>
    <w:p>
      <w:pPr>
        <w:keepNext/>
        <w:spacing w:after="40"/>
      </w:pPr>
      <w:r>
        <w:t xml:space="preserve">Erfassen Sie Werkzeuge, Daten, Konto- oder Agentenidentität und Lese-/Schreibrechte. Benennen Sie die technische Verantwortung und einen Konfigurationstest. Vollständige Nutzerrechte gehen nicht automatisch auf den Agenten über.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Freigabeereignisse und Nachweise</w:t>
      </w:r>
    </w:p>
    <w:p>
      <w:pPr>
        <w:keepNext/>
        <w:spacing w:after="40"/>
      </w:pPr>
      <w:r>
        <w:t xml:space="preserve">Welche Handlung braucht wessen Freigabe und welche Nachweise? Binden Sie die Freigabe an Handlung und Ziel. Protokollieren Sie Agent, Freigabeperson, Zeitpunkt, Ergebnis und Ausnahmen mit angemessenen Zugriffs- und Aufbewahrungsregeln.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Pause, Entzug und Neubewertung</w:t>
      </w:r>
    </w:p>
    <w:p>
      <w:pPr>
        <w:keepNext/>
        <w:spacing w:after="40"/>
      </w:pPr>
      <w:r>
        <w:t xml:space="preserve">Wer kann Handlungen pausieren und delegierte Zugriffe entziehen? Prüfen Sie wartende/laufende Aufträge, sichern Sie Protokolle und definieren Sie Wiederherstellung und erneute Autorisierung. Wesentliche Änderungen vor geändertem Betrieb neu beurteilen.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Hintergrundlektüre: https://adastudio.ch/de/blog/ai-governance-operating-rhythm</w:t>
      </w:r>
    </w:p>
    <w:p>
      <w:pPr>
        <w:spacing w:before="100"/>
      </w:pPr>
      <w:r>
        <w:t xml:space="preserve">Sie dürfen dieses Arbeitsblatt in Ihrer Organisation verwenden und anpassen. Behalten Sie den Quellenhinweis bei, wenn Sie eine unveränderte Kopie weitergeben.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de-CH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 für KI-Anwendungsfälle</dc:title>
  <dc:creator>Ada Studio</dc:creator>
  <dc:description>KI-Anwendungen und Befugnisse von KI-Agenten erfassen: Verantwortliche, Handlungen, Werkzeugberechtigungen, Freigaben und Aktionsnachweise.</dc:description>
  <cp:lastModifiedBy>Un-named</cp:lastModifiedBy>
  <cp:revision>1</cp:revision>
  <dcterms:created xsi:type="dcterms:W3CDTF">2026-09-13T15:59:26.973Z</dcterms:created>
  <dcterms:modified xsi:type="dcterms:W3CDTF">2026-09-13T15:59:26.973Z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